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/>
        <w:ind w:right="142" w:firstLine="709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Карта  заказа  </w:t>
      </w:r>
    </w:p>
    <w:p>
      <w:pPr>
        <w:autoSpaceDE w:val="0"/>
        <w:autoSpaceDN w:val="0"/>
        <w:adjustRightInd w:val="0"/>
        <w:spacing w:after="0"/>
        <w:ind w:right="142" w:firstLine="709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терминала  дифференциальной  защиты</w:t>
      </w:r>
      <w:r>
        <w:rPr>
          <w:rFonts w:ascii="Arial" w:hAnsi="Arial" w:cs="Arial"/>
          <w:b/>
          <w:bCs/>
          <w:color w:val="000000"/>
        </w:rPr>
        <w:t xml:space="preserve">, автоматики, управления и сигнализации линии </w:t>
      </w:r>
      <w:r>
        <w:rPr>
          <w:rFonts w:ascii="Arial" w:hAnsi="Arial" w:cs="Arial"/>
          <w:b/>
        </w:rPr>
        <w:t xml:space="preserve"> БЭ2502Б21ХХ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before="120" w:after="0"/>
        <w:ind w:left="2699" w:hanging="2132"/>
        <w:jc w:val="left"/>
        <w:rPr>
          <w:rFonts w:cs="Arial"/>
          <w:sz w:val="20"/>
        </w:rPr>
      </w:pPr>
      <w:r>
        <w:rPr>
          <w:rFonts w:cs="Arial"/>
          <w:szCs w:val="22"/>
        </w:rPr>
        <w:t>Место установки терминала</w:t>
      </w:r>
      <w:r>
        <w:rPr>
          <w:rFonts w:cs="Arial"/>
          <w:sz w:val="20"/>
        </w:rPr>
        <w:t xml:space="preserve"> _________________________________________________________________________________________________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after="0"/>
        <w:ind w:left="3782" w:firstLine="2597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after="0"/>
        <w:ind w:left="2699" w:hanging="2132"/>
        <w:jc w:val="left"/>
        <w:rPr>
          <w:rFonts w:cs="Arial"/>
          <w:bCs/>
          <w:szCs w:val="22"/>
        </w:rPr>
      </w:pPr>
      <w:r>
        <w:rPr>
          <w:rFonts w:cs="Arial"/>
          <w:szCs w:val="22"/>
        </w:rPr>
        <w:t>Количество терминалов_____________________</w:t>
      </w:r>
      <w:r>
        <w:rPr>
          <w:rFonts w:cs="Arial"/>
          <w:bCs/>
          <w:szCs w:val="22"/>
        </w:rPr>
        <w:t xml:space="preserve"> шт.</w:t>
      </w:r>
    </w:p>
    <w:p>
      <w:pPr>
        <w:pStyle w:val="a5"/>
        <w:spacing w:after="0"/>
        <w:ind w:firstLine="567"/>
        <w:jc w:val="left"/>
        <w:outlineLvl w:val="0"/>
        <w:rPr>
          <w:rFonts w:cs="Arial"/>
          <w:szCs w:val="22"/>
        </w:rPr>
      </w:pPr>
      <w:r>
        <w:rPr>
          <w:rFonts w:cs="Arial"/>
          <w:bCs/>
          <w:szCs w:val="22"/>
        </w:rPr>
        <w:t>1</w:t>
      </w:r>
      <w:r>
        <w:rPr>
          <w:rFonts w:cs="Arial"/>
          <w:szCs w:val="22"/>
        </w:rPr>
        <w:t xml:space="preserve"> Выбор типоисполнения терминала</w:t>
      </w:r>
    </w:p>
    <w:p>
      <w:pPr>
        <w:pStyle w:val="a5"/>
        <w:spacing w:after="0"/>
        <w:ind w:firstLine="567"/>
        <w:jc w:val="left"/>
        <w:rPr>
          <w:rFonts w:cs="Arial"/>
          <w:szCs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 xml:space="preserve">в таблице 1 – </w:t>
      </w:r>
      <w:r>
        <w:rPr>
          <w:rFonts w:cs="Arial"/>
          <w:sz w:val="20"/>
        </w:rPr>
        <w:t>требуемое типоисполнение терминала</w:t>
      </w:r>
      <w:r>
        <w:rPr>
          <w:sz w:val="20"/>
        </w:rPr>
        <w:t xml:space="preserve"> и необходимые дополнительные функции защит и ИО</w:t>
      </w:r>
      <w:r>
        <w:rPr>
          <w:rFonts w:cs="Arial"/>
          <w:sz w:val="20"/>
          <w:szCs w:val="20"/>
        </w:rPr>
        <w:t>.</w:t>
      </w:r>
    </w:p>
    <w:p>
      <w:pPr>
        <w:pStyle w:val="ad"/>
        <w:spacing w:line="276" w:lineRule="auto"/>
        <w:ind w:firstLine="284"/>
        <w:rPr>
          <w:rFonts w:eastAsia="Times New Roman" w:cs="Arial"/>
          <w:spacing w:val="20"/>
        </w:rPr>
      </w:pPr>
      <w:r>
        <w:rPr>
          <w:rFonts w:cs="Arial"/>
        </w:rPr>
        <w:t>Таблица 1 – Требуемое типоисполнение терминала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507"/>
        <w:gridCol w:w="1353"/>
        <w:gridCol w:w="1116"/>
        <w:gridCol w:w="1135"/>
        <w:gridCol w:w="426"/>
        <w:gridCol w:w="426"/>
        <w:gridCol w:w="426"/>
        <w:gridCol w:w="422"/>
        <w:gridCol w:w="426"/>
        <w:gridCol w:w="426"/>
        <w:gridCol w:w="426"/>
        <w:gridCol w:w="426"/>
        <w:gridCol w:w="564"/>
        <w:gridCol w:w="709"/>
        <w:gridCol w:w="429"/>
        <w:gridCol w:w="422"/>
        <w:gridCol w:w="426"/>
        <w:gridCol w:w="416"/>
      </w:tblGrid>
      <w:tr>
        <w:tc>
          <w:tcPr>
            <w:tcW w:w="863" w:type="pct"/>
            <w:vMerge w:val="restar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Типоисполнение</w:t>
            </w:r>
          </w:p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терминала</w:t>
            </w:r>
          </w:p>
        </w:tc>
        <w:tc>
          <w:tcPr>
            <w:tcW w:w="1341" w:type="pct"/>
            <w:gridSpan w:val="3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Параметры</w:t>
            </w:r>
          </w:p>
        </w:tc>
        <w:tc>
          <w:tcPr>
            <w:tcW w:w="730" w:type="pct"/>
            <w:gridSpan w:val="2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066" w:type="pct"/>
            <w:gridSpan w:val="14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Функции защит, ИО и автоматики*</w:t>
            </w:r>
          </w:p>
        </w:tc>
      </w:tr>
      <w:tr>
        <w:trPr>
          <w:cantSplit/>
          <w:trHeight w:val="1874"/>
        </w:trPr>
        <w:tc>
          <w:tcPr>
            <w:tcW w:w="863" w:type="pct"/>
            <w:vMerge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pStyle w:val="ad"/>
              <w:spacing w:line="240" w:lineRule="auto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Номинальный переменный ток, А</w:t>
            </w:r>
          </w:p>
          <w:p>
            <w:pPr>
              <w:pStyle w:val="ad"/>
              <w:tabs>
                <w:tab w:val="left" w:pos="1177"/>
              </w:tabs>
              <w:spacing w:line="240" w:lineRule="auto"/>
              <w:ind w:lef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(указывается в таблице 2)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напряжение переменного тока, В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оперативное напряжение постоянного тока, В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ind w:left="-126" w:right="-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Аналоговых каналов тока/ напряжения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spacing w:line="240" w:lineRule="auto"/>
              <w:ind w:left="-126" w:right="-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Дискретных </w:t>
            </w:r>
            <w:r>
              <w:rPr>
                <w:rFonts w:ascii="Arial" w:hAnsi="Arial" w:cs="Arial"/>
                <w:sz w:val="18"/>
                <w:szCs w:val="18"/>
              </w:rPr>
              <w:br/>
              <w:t>входов/ выходных реле</w:t>
            </w:r>
          </w:p>
        </w:tc>
        <w:tc>
          <w:tcPr>
            <w:tcW w:w="138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ДЗЛ</w:t>
            </w:r>
          </w:p>
        </w:tc>
        <w:tc>
          <w:tcPr>
            <w:tcW w:w="138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МТЗ</w:t>
            </w:r>
          </w:p>
        </w:tc>
        <w:tc>
          <w:tcPr>
            <w:tcW w:w="138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ЗОЗЗ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ТЗНП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7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ЗНР</w:t>
            </w:r>
          </w:p>
        </w:tc>
        <w:tc>
          <w:tcPr>
            <w:tcW w:w="138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ЗДЗ</w:t>
            </w:r>
          </w:p>
        </w:tc>
        <w:tc>
          <w:tcPr>
            <w:tcW w:w="138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ЗМН</w:t>
            </w:r>
          </w:p>
        </w:tc>
        <w:tc>
          <w:tcPr>
            <w:tcW w:w="138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ГЗ</w:t>
            </w:r>
          </w:p>
        </w:tc>
        <w:tc>
          <w:tcPr>
            <w:tcW w:w="138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ОМП</w:t>
            </w:r>
          </w:p>
        </w:tc>
        <w:tc>
          <w:tcPr>
            <w:tcW w:w="183" w:type="pct"/>
            <w:shd w:val="clear" w:color="auto" w:fill="auto"/>
            <w:textDirection w:val="btLr"/>
          </w:tcPr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ИО направления 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мощности МТЗ</w:t>
            </w:r>
          </w:p>
        </w:tc>
        <w:tc>
          <w:tcPr>
            <w:tcW w:w="230" w:type="pct"/>
            <w:shd w:val="clear" w:color="auto" w:fill="auto"/>
            <w:textDirection w:val="btLr"/>
          </w:tcPr>
          <w:p>
            <w:pPr>
              <w:pStyle w:val="a5"/>
              <w:spacing w:after="0" w:line="240" w:lineRule="auto"/>
              <w:ind w:left="-108" w:right="-10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ИО минимального напряжения пуска МТЗ по напряжению</w:t>
            </w:r>
          </w:p>
        </w:tc>
        <w:tc>
          <w:tcPr>
            <w:tcW w:w="139" w:type="pct"/>
            <w:shd w:val="clear" w:color="auto" w:fill="auto"/>
            <w:textDirection w:val="btLr"/>
          </w:tcPr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</w:t>
            </w:r>
          </w:p>
        </w:tc>
        <w:tc>
          <w:tcPr>
            <w:tcW w:w="137" w:type="pct"/>
            <w:shd w:val="clear" w:color="auto" w:fill="auto"/>
            <w:textDirection w:val="btLr"/>
          </w:tcPr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АУВ</w:t>
            </w:r>
          </w:p>
        </w:tc>
        <w:tc>
          <w:tcPr>
            <w:tcW w:w="138" w:type="pct"/>
            <w:shd w:val="clear" w:color="auto" w:fill="auto"/>
            <w:textDirection w:val="btLr"/>
          </w:tcPr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АВР</w:t>
            </w:r>
          </w:p>
        </w:tc>
        <w:tc>
          <w:tcPr>
            <w:tcW w:w="135" w:type="pct"/>
            <w:shd w:val="clear" w:color="auto" w:fill="auto"/>
            <w:textDirection w:val="btLr"/>
          </w:tcPr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БЭ2502Б2101-61Е1 УХЛ3.1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фазный:</w:t>
            </w:r>
          </w:p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или 5***;</w:t>
            </w:r>
          </w:p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</w:p>
          <w:p>
            <w:pPr>
              <w:pStyle w:val="ac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нулевой последова-тельности:</w:t>
            </w:r>
          </w:p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или 5***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7/ 6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24/ 16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БЭ2502Б2101-61Е2 УХЛ3.1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БЭ2502Б2102-61Е1 УХЛ3.1**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24/16 или 32/ 16**</w:t>
            </w: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БЭ2502Б2102-61Е2 УХЛ3.1**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БЭ2502Б2103-61Е1 УХЛ3.1**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БЭ2502Б2103-61Е2 УХЛ3.1**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-61Е1 УХЛ3.1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фазный:</w:t>
            </w:r>
          </w:p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или 5***;</w:t>
            </w:r>
          </w:p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</w:p>
          <w:p>
            <w:pPr>
              <w:pStyle w:val="ac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нулевой последова-тельности:</w:t>
            </w:r>
          </w:p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 или 1***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24/16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-61Е2 УХЛ3.1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-61Е1 УХЛ3.1**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24/16 или 32/ 16**</w:t>
            </w: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  <w:t>-</w:t>
            </w: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-61Е2 УХЛ3.1**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-61Е1 УХЛ3.1**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✓</w:t>
            </w:r>
          </w:p>
        </w:tc>
      </w:tr>
      <w:tr>
        <w:trPr>
          <w:trHeight w:val="227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БЭ2502Б210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-61Е2 УХЛ3.1**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ascii="MS Gothic" w:eastAsia="MS Gothic" w:hAnsi="MS Gothic" w:cs="MS Gothic"/>
                <w:b/>
                <w:bCs/>
                <w:sz w:val="18"/>
                <w:szCs w:val="18"/>
              </w:rPr>
            </w:pPr>
          </w:p>
        </w:tc>
      </w:tr>
      <w:tr>
        <w:tc>
          <w:tcPr>
            <w:tcW w:w="5000" w:type="pct"/>
            <w:gridSpan w:val="20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ИО – измерительный орган, ДЗЛ – дифференциальная защита линии, ДЗ – дистанционная защита, МТЗ – максимальная токовая защита,  ЗОЗЗ – защита от однофазных замыканий на землю, ЗНР – защита от несимметричного режима работы нагрузки, ТЗНП – токовая защита нулевой последовательности,  ЗДЗ – защита от дуговых замыканий,  ГЗ – газовая защита, ЗМН – защита минимального напряжения, АПВ – автоматическое повторное включение, АВР – автоматический включение резерва, АУВ – автоматика управления выключателем, ОМП – определение место повреждения.</w:t>
            </w:r>
          </w:p>
          <w:p>
            <w:pPr>
              <w:pStyle w:val="a5"/>
              <w:spacing w:before="60" w:after="0"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 Габаритные размеры и количество дискретных входов, выходных реле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выбираются в пункте 2. </w:t>
            </w:r>
          </w:p>
          <w:p>
            <w:pPr>
              <w:pStyle w:val="a5"/>
              <w:spacing w:before="60" w:after="0"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*** Выбирается программным способом.</w:t>
            </w:r>
          </w:p>
        </w:tc>
      </w:tr>
    </w:tbl>
    <w:p>
      <w:pPr>
        <w:pStyle w:val="a5"/>
        <w:spacing w:before="200" w:after="0" w:line="240" w:lineRule="auto"/>
        <w:ind w:right="113"/>
        <w:jc w:val="left"/>
        <w:outlineLvl w:val="0"/>
        <w:rPr>
          <w:rFonts w:cs="Arial"/>
          <w:szCs w:val="22"/>
        </w:rPr>
      </w:pPr>
    </w:p>
    <w:p>
      <w:pPr>
        <w:pStyle w:val="a5"/>
        <w:spacing w:before="200" w:after="0" w:line="240" w:lineRule="auto"/>
        <w:ind w:right="113"/>
        <w:jc w:val="left"/>
        <w:outlineLvl w:val="0"/>
        <w:rPr>
          <w:rFonts w:cs="Arial"/>
          <w:szCs w:val="22"/>
        </w:rPr>
      </w:pPr>
    </w:p>
    <w:p>
      <w:pPr>
        <w:pStyle w:val="a5"/>
        <w:spacing w:before="200" w:after="0" w:line="240" w:lineRule="auto"/>
        <w:ind w:right="113"/>
        <w:jc w:val="left"/>
        <w:outlineLvl w:val="0"/>
        <w:rPr>
          <w:rFonts w:cs="Arial"/>
          <w:szCs w:val="22"/>
        </w:rPr>
      </w:pPr>
    </w:p>
    <w:p>
      <w:pPr>
        <w:pStyle w:val="a5"/>
        <w:spacing w:before="200" w:after="0" w:line="240" w:lineRule="auto"/>
        <w:ind w:right="113"/>
        <w:jc w:val="left"/>
        <w:outlineLvl w:val="0"/>
        <w:rPr>
          <w:rFonts w:cs="Arial"/>
          <w:szCs w:val="22"/>
        </w:rPr>
      </w:pPr>
    </w:p>
    <w:p>
      <w:pPr>
        <w:pStyle w:val="a5"/>
        <w:spacing w:before="200" w:after="0" w:line="240" w:lineRule="auto"/>
        <w:ind w:right="113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2 Выбор габаритных размеров и количества дискретных входов/выходных реле терминала </w:t>
      </w:r>
    </w:p>
    <w:p>
      <w:pPr>
        <w:pStyle w:val="a5"/>
        <w:spacing w:after="0"/>
        <w:ind w:right="-510" w:firstLine="567"/>
        <w:outlineLvl w:val="0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Отметьте знаком </w:t>
      </w:r>
      <w:r>
        <w:rPr>
          <w:rFonts w:cs="Arial"/>
          <w:sz w:val="20"/>
          <w:szCs w:val="20"/>
        </w:rPr>
        <w:sym w:font="Wingdings" w:char="F0FE"/>
      </w:r>
      <w:r>
        <w:rPr>
          <w:rFonts w:cs="Arial"/>
          <w:sz w:val="20"/>
          <w:szCs w:val="20"/>
        </w:rPr>
        <w:t xml:space="preserve"> в таблице 2 требуемые</w:t>
      </w:r>
      <w:r>
        <w:rPr>
          <w:sz w:val="20"/>
          <w:szCs w:val="20"/>
        </w:rPr>
        <w:t xml:space="preserve"> характеристики терминала</w:t>
      </w:r>
    </w:p>
    <w:p>
      <w:pPr>
        <w:pStyle w:val="ad"/>
        <w:spacing w:line="276" w:lineRule="auto"/>
        <w:rPr>
          <w:rFonts w:eastAsia="Times New Roman" w:cs="Arial"/>
          <w:spacing w:val="20"/>
          <w:sz w:val="22"/>
          <w:szCs w:val="22"/>
        </w:rPr>
      </w:pPr>
      <w:r>
        <w:rPr>
          <w:rFonts w:cs="Arial"/>
        </w:rPr>
        <w:t>Таблица 2 –</w:t>
      </w:r>
      <w:r>
        <w:rPr>
          <w:rFonts w:eastAsia="Times New Roman" w:cs="Arial"/>
          <w:spacing w:val="20"/>
          <w:sz w:val="22"/>
          <w:szCs w:val="22"/>
        </w:rPr>
        <w:t xml:space="preserve"> </w:t>
      </w:r>
      <w:r>
        <w:rPr>
          <w:rFonts w:cs="Arial"/>
        </w:rPr>
        <w:t>Требуемые габаритные размеры и количество дискретных входов, выходных реле терминала</w:t>
      </w:r>
    </w:p>
    <w:tbl>
      <w:tblPr>
        <w:tblW w:w="140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6237"/>
        <w:gridCol w:w="3260"/>
        <w:gridCol w:w="3686"/>
      </w:tblGrid>
      <w:tr>
        <w:trPr>
          <w:trHeight w:val="412"/>
        </w:trPr>
        <w:tc>
          <w:tcPr>
            <w:tcW w:w="9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Типоразмер конструктива, габаритные размеры терминала (Ш х Г х В)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</w:p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дискретных входов/ выходных реле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>
        <w:trPr>
          <w:trHeight w:val="411"/>
        </w:trPr>
        <w:tc>
          <w:tcPr>
            <w:tcW w:w="9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1/3 19” конструктива, 174,2 х 254 х 284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(типовое исполнение)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24/ 16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БЭ2502Б2101, БЭ2502Б2104 только данное конструктивное исполнение</w:t>
            </w:r>
          </w:p>
        </w:tc>
      </w:tr>
      <w:tr>
        <w:trPr>
          <w:trHeight w:val="411"/>
        </w:trPr>
        <w:tc>
          <w:tcPr>
            <w:tcW w:w="9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19” конструктива, 235,2 х 254 х 284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32/ 16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>
      <w:pPr>
        <w:pStyle w:val="a5"/>
        <w:spacing w:after="0" w:line="240" w:lineRule="auto"/>
        <w:ind w:firstLine="567"/>
        <w:outlineLvl w:val="0"/>
        <w:rPr>
          <w:rFonts w:cs="Arial"/>
          <w:szCs w:val="22"/>
        </w:rPr>
      </w:pPr>
    </w:p>
    <w:p>
      <w:pPr>
        <w:pStyle w:val="a5"/>
        <w:spacing w:after="0"/>
        <w:ind w:firstLine="567"/>
        <w:outlineLvl w:val="0"/>
        <w:rPr>
          <w:rFonts w:cs="Arial"/>
          <w:szCs w:val="22"/>
        </w:rPr>
      </w:pPr>
      <w:r>
        <w:rPr>
          <w:rFonts w:cs="Arial"/>
          <w:szCs w:val="22"/>
        </w:rPr>
        <w:t>3 Выбор характеристик терминала</w:t>
      </w:r>
    </w:p>
    <w:p>
      <w:pPr>
        <w:pStyle w:val="a5"/>
        <w:spacing w:after="0"/>
        <w:ind w:right="-510" w:firstLine="567"/>
        <w:outlineLvl w:val="0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Отметьте знаком </w:t>
      </w:r>
      <w:r>
        <w:rPr>
          <w:rFonts w:cs="Arial"/>
          <w:sz w:val="20"/>
          <w:szCs w:val="20"/>
        </w:rPr>
        <w:sym w:font="Wingdings" w:char="F0FE"/>
      </w:r>
      <w:r>
        <w:rPr>
          <w:rFonts w:cs="Arial"/>
          <w:sz w:val="20"/>
          <w:szCs w:val="20"/>
        </w:rPr>
        <w:t xml:space="preserve"> в таблицах 3 – 6 требуемые</w:t>
      </w:r>
      <w:r>
        <w:rPr>
          <w:sz w:val="20"/>
          <w:szCs w:val="20"/>
        </w:rPr>
        <w:t xml:space="preserve"> характеристики терминала </w:t>
      </w:r>
      <w:r>
        <w:rPr>
          <w:rFonts w:cs="Arial"/>
          <w:sz w:val="20"/>
          <w:szCs w:val="20"/>
        </w:rPr>
        <w:t>(в таблице 4 также укажите требуемое исполнение портов связи КС1, КС2)</w:t>
      </w:r>
    </w:p>
    <w:p>
      <w:pPr>
        <w:pStyle w:val="ad"/>
        <w:spacing w:line="276" w:lineRule="auto"/>
        <w:rPr>
          <w:rFonts w:eastAsia="Times New Roman" w:cs="Arial"/>
          <w:spacing w:val="20"/>
          <w:sz w:val="22"/>
          <w:szCs w:val="22"/>
        </w:rPr>
      </w:pPr>
      <w:r>
        <w:rPr>
          <w:rFonts w:cs="Arial"/>
        </w:rPr>
        <w:t>Таблица 3 –</w:t>
      </w:r>
      <w:r>
        <w:rPr>
          <w:rFonts w:eastAsia="Times New Roman" w:cs="Arial"/>
          <w:spacing w:val="20"/>
          <w:sz w:val="22"/>
          <w:szCs w:val="22"/>
        </w:rPr>
        <w:t xml:space="preserve"> </w:t>
      </w:r>
      <w:r>
        <w:rPr>
          <w:rFonts w:cs="Arial"/>
        </w:rPr>
        <w:t>Требуемый</w:t>
      </w:r>
      <w:r>
        <w:t xml:space="preserve"> номинальный ток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>
        <w:tc>
          <w:tcPr>
            <w:tcW w:w="1809" w:type="dxa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Типоисполнение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Номинальный переменный фазный ток, А / </w:t>
            </w:r>
            <w:r>
              <w:rPr>
                <w:rFonts w:cs="Arial"/>
                <w:sz w:val="18"/>
                <w:szCs w:val="18"/>
              </w:rPr>
              <w:br/>
              <w:t>номинальный переменный ток нулевой последовательности, А</w:t>
            </w:r>
          </w:p>
        </w:tc>
      </w:tr>
      <w:tr>
        <w:trPr>
          <w:trHeight w:val="141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БЭ2502Б2101</w:t>
            </w:r>
          </w:p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БЭ2502Б2102</w:t>
            </w:r>
          </w:p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БЭ2502Б2103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1/ 5</w:t>
            </w:r>
          </w:p>
        </w:tc>
      </w:tr>
      <w:tr>
        <w:tc>
          <w:tcPr>
            <w:tcW w:w="1809" w:type="dxa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1/ 1</w:t>
            </w:r>
          </w:p>
        </w:tc>
      </w:tr>
      <w:tr>
        <w:tc>
          <w:tcPr>
            <w:tcW w:w="1809" w:type="dxa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1</w:t>
            </w:r>
          </w:p>
        </w:tc>
      </w:tr>
      <w:tr>
        <w:tc>
          <w:tcPr>
            <w:tcW w:w="1809" w:type="dxa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ac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5</w:t>
            </w:r>
          </w:p>
        </w:tc>
      </w:tr>
      <w:tr>
        <w:trPr>
          <w:trHeight w:val="365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БЭ2502Б2104</w:t>
            </w:r>
          </w:p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БЭ2502Б2105</w:t>
            </w:r>
          </w:p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БЭ2502Б2106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ad"/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1/ 0,2</w:t>
            </w:r>
          </w:p>
        </w:tc>
      </w:tr>
      <w:tr>
        <w:tc>
          <w:tcPr>
            <w:tcW w:w="1809" w:type="dxa"/>
            <w:vMerge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a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0,2</w:t>
            </w:r>
          </w:p>
        </w:tc>
      </w:tr>
    </w:tbl>
    <w:p>
      <w:pPr>
        <w:pStyle w:val="a5"/>
        <w:spacing w:before="60" w:after="0" w:line="240" w:lineRule="auto"/>
        <w:ind w:right="-510"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before="60" w:after="0" w:line="240" w:lineRule="auto"/>
        <w:ind w:right="-510"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before="60" w:after="0" w:line="240" w:lineRule="auto"/>
        <w:ind w:right="-510"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before="60" w:after="0" w:line="240" w:lineRule="auto"/>
        <w:ind w:right="-510"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before="60" w:after="0" w:line="240" w:lineRule="auto"/>
        <w:ind w:right="-510"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before="60" w:after="0" w:line="240" w:lineRule="auto"/>
        <w:ind w:right="-510"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before="60" w:after="0" w:line="240" w:lineRule="auto"/>
        <w:ind w:right="-510"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before="120" w:after="0" w:line="240" w:lineRule="auto"/>
        <w:ind w:right="-510" w:firstLine="0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Таблица 4 – Требуемый тип портов КС1, КС2</w:t>
      </w:r>
    </w:p>
    <w:tbl>
      <w:tblPr>
        <w:tblW w:w="104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812"/>
        <w:gridCol w:w="3685"/>
      </w:tblGrid>
      <w:tr>
        <w:trPr>
          <w:trHeight w:val="412"/>
        </w:trPr>
        <w:tc>
          <w:tcPr>
            <w:tcW w:w="9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 разъёмов КС1, КС2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Исполнение портов связи КС1, КС2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 – 14) (см. приложение к карте заказа)</w:t>
            </w:r>
          </w:p>
        </w:tc>
      </w:tr>
      <w:tr>
        <w:trPr>
          <w:trHeight w:val="411"/>
        </w:trPr>
        <w:tc>
          <w:tcPr>
            <w:tcW w:w="9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LC</w:t>
            </w:r>
            <w:r>
              <w:rPr>
                <w:rFonts w:ascii="Arial" w:hAnsi="Arial" w:cs="Arial"/>
                <w:sz w:val="18"/>
                <w:szCs w:val="18"/>
              </w:rPr>
              <w:t xml:space="preserve"> – с применением съемных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SFP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модулей (типовое исполнение)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411"/>
        </w:trPr>
        <w:tc>
          <w:tcPr>
            <w:tcW w:w="9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стандартный без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SFP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модулей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ST</w:t>
            </w:r>
          </w:p>
        </w:tc>
      </w:tr>
      <w:tr>
        <w:tc>
          <w:tcPr>
            <w:tcW w:w="10404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исполнение портов связи КС1, КС2 обязательно однотипно портам связи противоположного конца линии</w:t>
            </w:r>
          </w:p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  <w:szCs w:val="16"/>
              </w:rPr>
              <w:t xml:space="preserve"> возможна необходимость во внешних преобразователях</w:t>
            </w:r>
          </w:p>
        </w:tc>
      </w:tr>
    </w:tbl>
    <w:p>
      <w:pPr>
        <w:pStyle w:val="ad"/>
        <w:spacing w:line="240" w:lineRule="auto"/>
        <w:rPr>
          <w:rFonts w:eastAsia="Times New Roman" w:cs="Arial"/>
          <w:spacing w:val="20"/>
        </w:rPr>
      </w:pPr>
    </w:p>
    <w:p>
      <w:pPr>
        <w:pStyle w:val="ad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 xml:space="preserve">Таблица 5 </w:t>
      </w:r>
      <w:r>
        <w:rPr>
          <w:rFonts w:cs="Arial"/>
        </w:rPr>
        <w:t>– Требуемый тип интерфейса связи Ethernet для МЭК 61850</w:t>
      </w:r>
    </w:p>
    <w:tbl>
      <w:tblPr>
        <w:tblStyle w:val="af3"/>
        <w:tblW w:w="3389" w:type="pct"/>
        <w:tblLayout w:type="fixed"/>
        <w:tblLook w:val="04A0" w:firstRow="1" w:lastRow="0" w:firstColumn="1" w:lastColumn="0" w:noHBand="0" w:noVBand="1"/>
      </w:tblPr>
      <w:tblGrid>
        <w:gridCol w:w="958"/>
        <w:gridCol w:w="1560"/>
        <w:gridCol w:w="1702"/>
        <w:gridCol w:w="1986"/>
        <w:gridCol w:w="4392"/>
      </w:tblGrid>
      <w:tr>
        <w:tc>
          <w:tcPr>
            <w:tcW w:w="452" w:type="pct"/>
            <w:vMerge w:val="restart"/>
          </w:tcPr>
          <w:p>
            <w:pPr>
              <w:pStyle w:val="a5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1539" w:type="pct"/>
            <w:gridSpan w:val="2"/>
          </w:tcPr>
          <w:p>
            <w:pPr>
              <w:pStyle w:val="a5"/>
              <w:spacing w:after="0" w:line="240" w:lineRule="auto"/>
              <w:ind w:firstLine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937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структура сети по МЭК 61850-8-1</w:t>
            </w:r>
          </w:p>
        </w:tc>
        <w:tc>
          <w:tcPr>
            <w:tcW w:w="2071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 интерфейса связи МЭК 61850-8-1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>
        <w:tc>
          <w:tcPr>
            <w:tcW w:w="452" w:type="pct"/>
            <w:vMerge/>
          </w:tcPr>
          <w:p>
            <w:pPr>
              <w:pStyle w:val="a5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-22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аналоговых каналов тока/ напряжения</w:t>
            </w:r>
          </w:p>
        </w:tc>
        <w:tc>
          <w:tcPr>
            <w:tcW w:w="803" w:type="pct"/>
            <w:vAlign w:val="center"/>
          </w:tcPr>
          <w:p>
            <w:pPr>
              <w:ind w:right="-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дискретных входов/ </w:t>
            </w:r>
            <w:r>
              <w:rPr>
                <w:rFonts w:ascii="Arial" w:hAnsi="Arial" w:cs="Arial"/>
                <w:sz w:val="18"/>
                <w:szCs w:val="18"/>
              </w:rPr>
              <w:br/>
              <w:t>выходных реле</w:t>
            </w:r>
          </w:p>
        </w:tc>
        <w:tc>
          <w:tcPr>
            <w:tcW w:w="937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452" w:type="pct"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</w:p>
        </w:tc>
        <w:tc>
          <w:tcPr>
            <w:tcW w:w="736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7/ 6</w:t>
            </w:r>
          </w:p>
        </w:tc>
        <w:tc>
          <w:tcPr>
            <w:tcW w:w="803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согласно выбору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таблице 2 п.2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Единая сеть </w:t>
            </w:r>
            <w:r>
              <w:rPr>
                <w:rFonts w:ascii="Arial" w:hAnsi="Arial" w:cs="Arial"/>
                <w:sz w:val="18"/>
                <w:szCs w:val="18"/>
              </w:rPr>
              <w:br/>
              <w:t>GOOSE и MMS</w:t>
            </w:r>
          </w:p>
        </w:tc>
        <w:tc>
          <w:tcPr>
            <w:tcW w:w="2071" w:type="pct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  <w:r>
              <w:rPr>
                <w:rFonts w:ascii="Arial" w:hAnsi="Arial" w:cs="Arial"/>
                <w:sz w:val="18"/>
                <w:szCs w:val="18"/>
              </w:rPr>
              <w:t xml:space="preserve"> - 2 электрический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  <w:r>
              <w:rPr>
                <w:rFonts w:ascii="Arial" w:hAnsi="Arial" w:cs="Arial"/>
                <w:sz w:val="18"/>
                <w:szCs w:val="18"/>
              </w:rPr>
              <w:t xml:space="preserve"> - 2 оптический</w:t>
            </w:r>
          </w:p>
        </w:tc>
      </w:tr>
      <w:tr>
        <w:trPr>
          <w:trHeight w:val="565"/>
        </w:trPr>
        <w:tc>
          <w:tcPr>
            <w:tcW w:w="452" w:type="pct"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</w:p>
        </w:tc>
        <w:tc>
          <w:tcPr>
            <w:tcW w:w="736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Разделенные сети GOOSE и MMS</w:t>
            </w:r>
          </w:p>
        </w:tc>
        <w:tc>
          <w:tcPr>
            <w:tcW w:w="2071" w:type="pct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  <w:r>
              <w:rPr>
                <w:rFonts w:ascii="Arial" w:hAnsi="Arial" w:cs="Arial"/>
                <w:sz w:val="18"/>
                <w:szCs w:val="18"/>
              </w:rPr>
              <w:t xml:space="preserve"> - 2 электрический + 2 электрический (GOOSE)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  <w:r>
              <w:rPr>
                <w:rFonts w:ascii="Arial" w:hAnsi="Arial" w:cs="Arial"/>
                <w:sz w:val="18"/>
                <w:szCs w:val="18"/>
              </w:rPr>
              <w:t xml:space="preserve"> - 2 оптический + 2 оптический (GOOSE)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  <w:r>
              <w:rPr>
                <w:rFonts w:ascii="Arial" w:hAnsi="Arial" w:cs="Arial"/>
                <w:sz w:val="18"/>
                <w:szCs w:val="18"/>
              </w:rPr>
              <w:t xml:space="preserve"> - 2 электрический + 2 оптический (GOOSE)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  <w:r>
              <w:rPr>
                <w:rFonts w:ascii="Arial" w:hAnsi="Arial" w:cs="Arial"/>
                <w:sz w:val="18"/>
                <w:szCs w:val="18"/>
              </w:rPr>
              <w:t xml:space="preserve"> - 2 оптический + 2 электрический (GOOSE)</w:t>
            </w:r>
          </w:p>
        </w:tc>
      </w:tr>
      <w:tr>
        <w:trPr>
          <w:trHeight w:val="371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 xml:space="preserve">Тип интерфейса связи МЭК 61850: электрический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RJ</w:t>
            </w:r>
            <w:r>
              <w:rPr>
                <w:rFonts w:ascii="Arial" w:hAnsi="Arial" w:cs="Arial"/>
                <w:sz w:val="16"/>
                <w:szCs w:val="16"/>
              </w:rPr>
              <w:t xml:space="preserve">45; оптический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LC</w:t>
            </w:r>
            <w:r>
              <w:rPr>
                <w:rFonts w:ascii="Arial" w:hAnsi="Arial" w:cs="Arial"/>
                <w:sz w:val="16"/>
                <w:szCs w:val="16"/>
              </w:rPr>
              <w:t>-разъём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</w:tr>
    </w:tbl>
    <w:p>
      <w:pPr>
        <w:pStyle w:val="a5"/>
        <w:spacing w:before="60" w:after="0" w:line="240" w:lineRule="auto"/>
        <w:ind w:right="-510" w:firstLine="0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Таблица 6 – Требуемый тип лицевой панели </w:t>
      </w:r>
    </w:p>
    <w:tbl>
      <w:tblPr>
        <w:tblW w:w="109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418"/>
        <w:gridCol w:w="6379"/>
        <w:gridCol w:w="1417"/>
      </w:tblGrid>
      <w:tr>
        <w:trPr>
          <w:trHeight w:val="200"/>
        </w:trPr>
        <w:tc>
          <w:tcPr>
            <w:tcW w:w="17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Лицевая панель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 </w:t>
            </w:r>
          </w:p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светодиода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 группа уставок + электронные ключи </w:t>
            </w:r>
            <w:r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(типовое исполнение)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</w:tr>
      <w:tr>
        <w:trPr>
          <w:trHeight w:val="20"/>
        </w:trPr>
        <w:tc>
          <w:tcPr>
            <w:tcW w:w="1757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8 групп уставок на механическом переключателе + электронные ключи </w:t>
            </w:r>
            <w:r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1) 2)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</w:tr>
      <w:tr>
        <w:trPr>
          <w:trHeight w:val="20"/>
        </w:trPr>
        <w:tc>
          <w:tcPr>
            <w:tcW w:w="1757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до 16 групп уставок на электронном ключе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</w:tr>
      <w:tr>
        <w:trPr>
          <w:trHeight w:val="20"/>
        </w:trPr>
        <w:tc>
          <w:tcPr>
            <w:tcW w:w="1757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48 </w:t>
            </w:r>
          </w:p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светодиодов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1 группа уставок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</w:tr>
      <w:tr>
        <w:trPr>
          <w:trHeight w:val="20"/>
        </w:trPr>
        <w:tc>
          <w:tcPr>
            <w:tcW w:w="1757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8 групп уставок на механическом переключателе </w:t>
            </w:r>
            <w:r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A8"/>
            </w:r>
          </w:p>
        </w:tc>
      </w:tr>
      <w:tr>
        <w:tc>
          <w:tcPr>
            <w:tcW w:w="10971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механические переключатели на двери шкафа не задействованы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 w:cs="Arial"/>
                <w:spacing w:val="-2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требуется установка механического переключателя групп уставок</w:t>
            </w:r>
          </w:p>
        </w:tc>
      </w:tr>
    </w:tbl>
    <w:p>
      <w:pPr>
        <w:pStyle w:val="a5"/>
        <w:spacing w:after="0" w:line="240" w:lineRule="auto"/>
        <w:ind w:firstLine="567"/>
        <w:outlineLvl w:val="0"/>
        <w:rPr>
          <w:rFonts w:cs="Arial"/>
          <w:szCs w:val="22"/>
        </w:rPr>
      </w:pPr>
    </w:p>
    <w:p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  <w:bCs/>
        </w:rPr>
        <w:t>Вариант установки: Стандартный (ЭКРА.305651.021-05)</w:t>
      </w:r>
    </w:p>
    <w:p>
      <w:pPr>
        <w:pStyle w:val="a5"/>
        <w:spacing w:after="0" w:line="240" w:lineRule="auto"/>
        <w:ind w:firstLine="567"/>
        <w:outlineLvl w:val="0"/>
        <w:rPr>
          <w:rFonts w:cs="Arial"/>
          <w:szCs w:val="22"/>
        </w:rPr>
      </w:pPr>
      <w:r>
        <w:rPr>
          <w:rFonts w:cs="Arial"/>
          <w:szCs w:val="22"/>
        </w:rPr>
        <w:t>5 Предприятие-изготовитель: ООО НПП «ЭКРА», 428020, г. Чебоксары, пр. И. Я. Яковлева, д. 3, пом. 541</w:t>
      </w:r>
    </w:p>
    <w:p>
      <w:pPr>
        <w:pStyle w:val="a5"/>
        <w:spacing w:before="120" w:after="0" w:line="240" w:lineRule="auto"/>
        <w:ind w:firstLine="567"/>
        <w:outlineLvl w:val="0"/>
        <w:rPr>
          <w:rFonts w:cs="Arial"/>
          <w:szCs w:val="22"/>
        </w:rPr>
      </w:pPr>
      <w:r>
        <w:rPr>
          <w:rFonts w:cs="Arial"/>
          <w:szCs w:val="22"/>
        </w:rPr>
        <w:t>6 Дополнительные требования ___________________________________________________________________________________________</w:t>
      </w:r>
    </w:p>
    <w:p>
      <w:pPr>
        <w:pStyle w:val="a5"/>
        <w:spacing w:before="120" w:after="0" w:line="240" w:lineRule="auto"/>
        <w:ind w:firstLine="567"/>
        <w:outlineLvl w:val="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</w:t>
      </w:r>
    </w:p>
    <w:p>
      <w:pPr>
        <w:pStyle w:val="a5"/>
        <w:spacing w:before="120" w:after="0" w:line="240" w:lineRule="auto"/>
        <w:ind w:firstLine="567"/>
        <w:rPr>
          <w:rFonts w:cs="Arial"/>
          <w:szCs w:val="22"/>
        </w:rPr>
      </w:pPr>
      <w:r>
        <w:rPr>
          <w:rFonts w:cs="Arial"/>
          <w:bCs/>
          <w:szCs w:val="22"/>
        </w:rPr>
        <w:t>7</w:t>
      </w:r>
      <w:r>
        <w:rPr>
          <w:rFonts w:cs="Arial"/>
          <w:szCs w:val="22"/>
        </w:rPr>
        <w:t xml:space="preserve"> Заказчик: Предприятие ____________________________________________________</w:t>
      </w:r>
    </w:p>
    <w:p>
      <w:pPr>
        <w:pStyle w:val="a5"/>
        <w:spacing w:before="120" w:after="0" w:line="24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Руководитель _____________________________        ______________</w:t>
      </w:r>
    </w:p>
    <w:p>
      <w:pPr>
        <w:pStyle w:val="a5"/>
        <w:spacing w:after="0" w:line="240" w:lineRule="auto"/>
        <w:ind w:firstLine="7797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</w:p>
    <w:p>
      <w:pPr>
        <w:pStyle w:val="ad"/>
        <w:spacing w:line="276" w:lineRule="auto"/>
        <w:ind w:firstLine="284"/>
        <w:sectPr>
          <w:pgSz w:w="16838" w:h="11906" w:orient="landscape" w:code="9"/>
          <w:pgMar w:top="567" w:right="567" w:bottom="397" w:left="851" w:header="709" w:footer="709" w:gutter="0"/>
          <w:cols w:space="708"/>
          <w:docGrid w:linePitch="360"/>
        </w:sectPr>
      </w:pPr>
    </w:p>
    <w:p>
      <w:pPr>
        <w:spacing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Приложение к карте заказа терминалов БЭ2502Б21ХХ</w:t>
      </w:r>
    </w:p>
    <w:p>
      <w:pPr>
        <w:ind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терминале возможны два вида исполнения оптических интерфейсов обмена данными между защитами </w:t>
      </w:r>
      <w:r>
        <w:rPr>
          <w:rFonts w:ascii="Arial" w:hAnsi="Arial" w:cs="Arial"/>
        </w:rPr>
        <w:t>–</w:t>
      </w:r>
      <w:r>
        <w:rPr>
          <w:rFonts w:ascii="Arial" w:eastAsia="Calibri" w:hAnsi="Arial" w:cs="Arial"/>
        </w:rPr>
        <w:t xml:space="preserve"> каналов связи КС1 и КС2: </w:t>
      </w:r>
    </w:p>
    <w:p>
      <w:pPr>
        <w:spacing w:after="0"/>
        <w:ind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1) с разъемами типа </w:t>
      </w:r>
      <w:r>
        <w:rPr>
          <w:rFonts w:ascii="Arial" w:eastAsia="Calibri" w:hAnsi="Arial" w:cs="Arial"/>
          <w:lang w:val="en-US"/>
        </w:rPr>
        <w:t>LC</w:t>
      </w:r>
      <w:r>
        <w:rPr>
          <w:rFonts w:ascii="Arial" w:eastAsia="Calibri" w:hAnsi="Arial" w:cs="Arial"/>
        </w:rPr>
        <w:t xml:space="preserve"> с использованием съемных </w:t>
      </w:r>
      <w:r>
        <w:rPr>
          <w:rFonts w:ascii="Arial" w:eastAsia="Calibri" w:hAnsi="Arial" w:cs="Arial"/>
          <w:lang w:val="en-US"/>
        </w:rPr>
        <w:t>SFP</w:t>
      </w:r>
      <w:r>
        <w:rPr>
          <w:rFonts w:ascii="Arial" w:eastAsia="Calibri" w:hAnsi="Arial" w:cs="Arial"/>
        </w:rPr>
        <w:t>-модулей для непосредственного соединения терминалов между собой. Требуемое исполнение канала связи или типа модуля выбранное с учетом полных потерь ВОЛС необходимо указать в карте заказа в соответствии с таблицей П.1.</w:t>
      </w:r>
    </w:p>
    <w:p>
      <w:pPr>
        <w:ind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Без указания исполнения КС1 и КС2 будут выполнены в типовом варианте с </w:t>
      </w:r>
      <w:r>
        <w:rPr>
          <w:rFonts w:ascii="Arial" w:eastAsia="Calibri" w:hAnsi="Arial" w:cs="Arial"/>
          <w:lang w:val="en-US"/>
        </w:rPr>
        <w:t>SFP</w:t>
      </w:r>
      <w:r>
        <w:rPr>
          <w:rFonts w:ascii="Arial" w:eastAsia="Calibri" w:hAnsi="Arial" w:cs="Arial"/>
        </w:rPr>
        <w:t xml:space="preserve"> модулями и разъемами </w:t>
      </w:r>
      <w:r>
        <w:rPr>
          <w:rFonts w:ascii="Arial" w:eastAsia="Calibri" w:hAnsi="Arial" w:cs="Arial"/>
          <w:lang w:val="en-US"/>
        </w:rPr>
        <w:t>LC</w:t>
      </w:r>
      <w:r>
        <w:rPr>
          <w:rFonts w:ascii="Arial" w:eastAsia="Calibri" w:hAnsi="Arial" w:cs="Arial"/>
        </w:rPr>
        <w:t xml:space="preserve">, предназначенными для работы по многомодовому волокну </w:t>
      </w:r>
      <w:r>
        <w:rPr>
          <w:rFonts w:ascii="Arial" w:eastAsia="Calibri" w:hAnsi="Arial" w:cs="Arial"/>
          <w:lang w:val="en-US"/>
        </w:rPr>
        <w:t>c</w:t>
      </w:r>
      <w:r>
        <w:rPr>
          <w:rFonts w:ascii="Arial" w:eastAsia="Calibri" w:hAnsi="Arial" w:cs="Arial"/>
        </w:rPr>
        <w:t xml:space="preserve"> длиной волны 820 нм. Перекрываемое затухание составляет 9.6 дБ для волокна 50/125 мкм и 15 дБ для волокна 62.5/125 мкм.</w:t>
      </w:r>
    </w:p>
    <w:p>
      <w:pPr>
        <w:ind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Одноволоконные модули могут использоваться только в паре с индексами М и </w:t>
      </w:r>
      <w:r>
        <w:rPr>
          <w:rFonts w:ascii="Arial" w:eastAsia="Calibri" w:hAnsi="Arial" w:cs="Arial"/>
          <w:lang w:val="en-US"/>
        </w:rPr>
        <w:t>S</w:t>
      </w:r>
      <w:r>
        <w:rPr>
          <w:rFonts w:ascii="Arial" w:eastAsia="Calibri" w:hAnsi="Arial" w:cs="Arial"/>
        </w:rPr>
        <w:t xml:space="preserve"> по концам ВОЛС. </w:t>
      </w:r>
    </w:p>
    <w:p>
      <w:pPr>
        <w:ind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Все возможные исполнения </w:t>
      </w:r>
      <w:r>
        <w:rPr>
          <w:rFonts w:ascii="Arial" w:eastAsia="Calibri" w:hAnsi="Arial" w:cs="Arial"/>
          <w:lang w:val="en-US"/>
        </w:rPr>
        <w:t>SFP</w:t>
      </w:r>
      <w:r>
        <w:rPr>
          <w:rFonts w:ascii="Arial" w:eastAsia="Calibri" w:hAnsi="Arial" w:cs="Arial"/>
        </w:rPr>
        <w:t xml:space="preserve">-модулей имеют разъемы типа </w:t>
      </w:r>
      <w:r>
        <w:rPr>
          <w:rFonts w:ascii="Arial" w:eastAsia="Calibri" w:hAnsi="Arial" w:cs="Arial"/>
          <w:lang w:val="en-US"/>
        </w:rPr>
        <w:t>LC</w:t>
      </w:r>
      <w:r>
        <w:rPr>
          <w:rFonts w:ascii="Arial" w:eastAsia="Calibri" w:hAnsi="Arial" w:cs="Arial"/>
        </w:rPr>
        <w:t xml:space="preserve"> и предназначены для использования одномодового волокна 9/125 мкм (кроме исполнения 0</w:t>
      </w:r>
      <w:r>
        <w:rPr>
          <w:rFonts w:ascii="Arial" w:eastAsia="Calibri" w:hAnsi="Arial" w:cs="Arial"/>
          <w:lang w:val="en-US"/>
        </w:rPr>
        <w:t>LC</w:t>
      </w:r>
      <w:r>
        <w:rPr>
          <w:rFonts w:ascii="Arial" w:eastAsia="Calibri" w:hAnsi="Arial" w:cs="Arial"/>
        </w:rPr>
        <w:t>, параметры волокна для которого указаны выше);</w:t>
      </w:r>
    </w:p>
    <w:p>
      <w:pPr>
        <w:spacing w:after="0"/>
        <w:ind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с разъемами типа </w:t>
      </w:r>
      <w:r>
        <w:rPr>
          <w:rFonts w:ascii="Arial" w:eastAsia="Calibri" w:hAnsi="Arial" w:cs="Arial"/>
          <w:lang w:val="en-US"/>
        </w:rPr>
        <w:t>ST</w:t>
      </w:r>
      <w:r>
        <w:rPr>
          <w:rFonts w:ascii="Arial" w:eastAsia="Calibri" w:hAnsi="Arial" w:cs="Arial"/>
        </w:rPr>
        <w:t>, рекомендуется к применению в случаях:</w:t>
      </w:r>
    </w:p>
    <w:p>
      <w:pPr>
        <w:pStyle w:val="af2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применения ДЗЛ совместно с мультиплексированными каналами связи и обеспечения взаимодействия в соответствии со стандартом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37.94;</w:t>
      </w:r>
    </w:p>
    <w:p>
      <w:pPr>
        <w:pStyle w:val="af2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применения на выделенных каналах связи для обеспечения совместимости с репитерами, установленными на обратных концах линии.</w:t>
      </w:r>
    </w:p>
    <w:p>
      <w:pPr>
        <w:spacing w:before="6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Таблица П.1 – Исполнение каналов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805"/>
        <w:gridCol w:w="3079"/>
        <w:gridCol w:w="2717"/>
      </w:tblGrid>
      <w:tr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портов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Длина волны, нм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Перекрываемое затухание, дБ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Диапазон длины линий, км</w:t>
            </w:r>
          </w:p>
        </w:tc>
      </w:tr>
      <w:tr>
        <w:trPr>
          <w:trHeight w:val="72"/>
        </w:trPr>
        <w:tc>
          <w:tcPr>
            <w:tcW w:w="0" w:type="auto"/>
            <w:gridSpan w:val="4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разъем типа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ST</w:t>
            </w:r>
            <w:r>
              <w:rPr>
                <w:rFonts w:eastAsia="Calibri" w:cs="Arial"/>
                <w:sz w:val="20"/>
                <w:szCs w:val="20"/>
              </w:rPr>
              <w:t xml:space="preserve"> (устаревшее, возможна необходимость во внешних преобразователях)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ST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9.6/15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2/4</w:t>
            </w:r>
          </w:p>
        </w:tc>
      </w:tr>
      <w:tr>
        <w:tc>
          <w:tcPr>
            <w:tcW w:w="0" w:type="auto"/>
            <w:gridSpan w:val="4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разъем типа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LC</w:t>
            </w:r>
            <w:r>
              <w:rPr>
                <w:rFonts w:eastAsia="Calibri" w:cs="Arial"/>
                <w:sz w:val="20"/>
                <w:szCs w:val="20"/>
              </w:rPr>
              <w:t xml:space="preserve"> (исполнение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SFP</w:t>
            </w:r>
            <w:r>
              <w:rPr>
                <w:rFonts w:eastAsia="Calibri" w:cs="Arial"/>
                <w:sz w:val="20"/>
                <w:szCs w:val="20"/>
              </w:rPr>
              <w:t>-модуля с двухволоконным ВОЛС)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0LC (</w:t>
            </w:r>
            <w:r>
              <w:rPr>
                <w:rFonts w:eastAsia="Calibri" w:cs="Arial"/>
                <w:sz w:val="20"/>
                <w:szCs w:val="20"/>
              </w:rPr>
              <w:t>типовое исполнение)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820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9.6/15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2/4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1310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 – 15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 – 15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1310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 – 40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40 – 80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80 – 100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100 – 120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120 – 140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140 – 160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140 – 200</w:t>
            </w:r>
          </w:p>
        </w:tc>
      </w:tr>
      <w:t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pStyle w:val="a5"/>
              <w:spacing w:before="20" w:line="240" w:lineRule="auto"/>
              <w:ind w:firstLine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разъем типа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LC</w:t>
            </w:r>
            <w:r>
              <w:rPr>
                <w:rFonts w:eastAsia="Calibri" w:cs="Arial"/>
                <w:sz w:val="20"/>
                <w:szCs w:val="20"/>
              </w:rPr>
              <w:t xml:space="preserve"> (исполнение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SFP</w:t>
            </w:r>
            <w:r>
              <w:rPr>
                <w:rFonts w:eastAsia="Calibri" w:cs="Arial"/>
                <w:sz w:val="20"/>
                <w:szCs w:val="20"/>
              </w:rPr>
              <w:t>-модуля с одноволоконным ВОЛС)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</w:rPr>
              <w:t>10-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1310/1550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 – 20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</w:rPr>
              <w:t>10-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1550/1310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11-M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1310/1550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20 –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40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11-S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1550/1310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12-M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1310/1550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40 –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80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12-S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1550/1310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13-M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1510/1590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80 –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100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13-S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1590/1510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14-M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1510/1590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100 –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14-S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a5"/>
              <w:spacing w:before="2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1590/1510</w:t>
            </w:r>
          </w:p>
        </w:tc>
        <w:tc>
          <w:tcPr>
            <w:tcW w:w="0" w:type="auto"/>
            <w:vMerge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>
      <w:pPr>
        <w:rPr>
          <w:rFonts w:ascii="Arial" w:eastAsia="MS Mincho" w:hAnsi="Arial" w:cs="Arial"/>
        </w:rPr>
      </w:pPr>
    </w:p>
    <w:sectPr>
      <w:pgSz w:w="11906" w:h="16838" w:code="9"/>
      <w:pgMar w:top="567" w:right="39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7442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47910"/>
    <w:multiLevelType w:val="hybridMultilevel"/>
    <w:tmpl w:val="F70AC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1A07"/>
    <w:multiLevelType w:val="multilevel"/>
    <w:tmpl w:val="FF8670BA"/>
    <w:lvl w:ilvl="0">
      <w:start w:val="1"/>
      <w:numFmt w:val="none"/>
      <w:lvlText w:val="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4">
      <w:start w:val="1"/>
      <w:numFmt w:val="none"/>
      <w:pStyle w:val="a0"/>
      <w:lvlText w:val="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9F484-74B2-47C4-BC08-CFF8780B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a6">
    <w:name w:val="Основной текст Знак"/>
    <w:basedOn w:val="a2"/>
    <w:link w:val="a5"/>
    <w:rPr>
      <w:rFonts w:ascii="Arial" w:eastAsia="Times New Roman" w:hAnsi="Arial" w:cs="Times New Roman"/>
      <w:szCs w:val="24"/>
    </w:rPr>
  </w:style>
  <w:style w:type="paragraph" w:styleId="a7">
    <w:name w:val="footer"/>
    <w:basedOn w:val="a1"/>
    <w:link w:val="a8"/>
    <w:semiHidden/>
    <w:pPr>
      <w:tabs>
        <w:tab w:val="center" w:pos="4677"/>
        <w:tab w:val="right" w:pos="9355"/>
      </w:tabs>
      <w:spacing w:after="0" w:line="360" w:lineRule="auto"/>
    </w:pPr>
    <w:rPr>
      <w:rFonts w:ascii="Arial" w:eastAsia="Times New Roman" w:hAnsi="Arial" w:cs="Times New Roman"/>
      <w:szCs w:val="24"/>
    </w:rPr>
  </w:style>
  <w:style w:type="character" w:customStyle="1" w:styleId="a8">
    <w:name w:val="Нижний колонтитул Знак"/>
    <w:basedOn w:val="a2"/>
    <w:link w:val="a7"/>
    <w:semiHidden/>
    <w:rPr>
      <w:rFonts w:ascii="Arial" w:eastAsia="Times New Roman" w:hAnsi="Arial" w:cs="Times New Roman"/>
      <w:szCs w:val="24"/>
    </w:rPr>
  </w:style>
  <w:style w:type="paragraph" w:styleId="3">
    <w:name w:val="Body Text 3"/>
    <w:basedOn w:val="a1"/>
    <w:link w:val="30"/>
    <w:semiHidden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30">
    <w:name w:val="Основной текст 3 Знак"/>
    <w:basedOn w:val="a2"/>
    <w:link w:val="3"/>
    <w:semiHidden/>
    <w:rPr>
      <w:rFonts w:ascii="Arial" w:eastAsia="Times New Roman" w:hAnsi="Arial" w:cs="Arial"/>
      <w:color w:val="000000"/>
      <w:szCs w:val="24"/>
    </w:rPr>
  </w:style>
  <w:style w:type="paragraph" w:styleId="a9">
    <w:name w:val="endnote text"/>
    <w:basedOn w:val="a1"/>
    <w:link w:val="aa"/>
    <w:semiHidden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Текст концевой сноски Знак"/>
    <w:basedOn w:val="a2"/>
    <w:link w:val="a9"/>
    <w:semiHidden/>
    <w:rPr>
      <w:rFonts w:ascii="Arial" w:eastAsia="Times New Roman" w:hAnsi="Arial" w:cs="Arial"/>
      <w:sz w:val="20"/>
      <w:szCs w:val="20"/>
    </w:rPr>
  </w:style>
  <w:style w:type="paragraph" w:styleId="a0">
    <w:name w:val="footnote text"/>
    <w:basedOn w:val="a1"/>
    <w:link w:val="ab"/>
    <w:semiHidden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Courier New"/>
      <w:sz w:val="20"/>
      <w:szCs w:val="20"/>
    </w:rPr>
  </w:style>
  <w:style w:type="character" w:customStyle="1" w:styleId="ab">
    <w:name w:val="Текст сноски Знак"/>
    <w:basedOn w:val="a2"/>
    <w:link w:val="a0"/>
    <w:semiHidden/>
    <w:rPr>
      <w:rFonts w:ascii="Arial" w:eastAsia="Times New Roman" w:hAnsi="Arial" w:cs="Courier New"/>
      <w:sz w:val="20"/>
      <w:szCs w:val="20"/>
    </w:rPr>
  </w:style>
  <w:style w:type="paragraph" w:customStyle="1" w:styleId="ac">
    <w:name w:val="Обычный без отступа"/>
    <w:basedOn w:val="a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d">
    <w:name w:val="Таблица"/>
    <w:basedOn w:val="ae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e">
    <w:name w:val="Plain Text"/>
    <w:basedOn w:val="a1"/>
    <w:link w:val="af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2"/>
    <w:link w:val="ae"/>
    <w:uiPriority w:val="99"/>
    <w:semiHidden/>
    <w:rPr>
      <w:rFonts w:ascii="Consolas" w:hAnsi="Consolas"/>
      <w:sz w:val="21"/>
      <w:szCs w:val="21"/>
    </w:rPr>
  </w:style>
  <w:style w:type="paragraph" w:styleId="af0">
    <w:name w:val="Document Map"/>
    <w:basedOn w:val="a1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2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List Paragraph"/>
    <w:basedOn w:val="a1"/>
    <w:uiPriority w:val="34"/>
    <w:qFormat/>
    <w:pPr>
      <w:ind w:left="720"/>
      <w:contextualSpacing/>
    </w:pPr>
  </w:style>
  <w:style w:type="paragraph" w:styleId="a">
    <w:name w:val="List Bullet"/>
    <w:basedOn w:val="a1"/>
    <w:autoRedefine/>
    <w:semiHidden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1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1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</w:style>
  <w:style w:type="character" w:styleId="af8">
    <w:name w:val="footnote reference"/>
    <w:basedOn w:val="a2"/>
    <w:uiPriority w:val="99"/>
    <w:semiHidden/>
    <w:unhideWhenUsed/>
    <w:rPr>
      <w:vertAlign w:val="superscript"/>
    </w:rPr>
  </w:style>
  <w:style w:type="character" w:styleId="af9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049D-0B3F-44C8-A366-79C72928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Людмила Петровна</dc:creator>
  <cp:lastModifiedBy>Андреев Д. А.</cp:lastModifiedBy>
  <cp:revision>100</cp:revision>
  <cp:lastPrinted>2016-12-23T07:56:00Z</cp:lastPrinted>
  <dcterms:created xsi:type="dcterms:W3CDTF">2016-12-23T07:56:00Z</dcterms:created>
  <dcterms:modified xsi:type="dcterms:W3CDTF">2023-09-25T08:51:00Z</dcterms:modified>
</cp:coreProperties>
</file>